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6133ECFA" w14:textId="77777777" w:rsidTr="009C71F6">
        <w:tc>
          <w:tcPr>
            <w:tcW w:w="2518" w:type="dxa"/>
          </w:tcPr>
          <w:p w14:paraId="2A5D4AD1"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580C0BF7" w14:textId="77777777" w:rsidR="009C71F6" w:rsidRPr="004B038F" w:rsidRDefault="004B038F" w:rsidP="004B038F">
            <w:pPr>
              <w:spacing w:before="200"/>
              <w:rPr>
                <w:i/>
              </w:rPr>
            </w:pPr>
            <w:r w:rsidRPr="004B038F">
              <w:rPr>
                <w:i/>
              </w:rPr>
              <w:t>Delete as appropriate</w:t>
            </w:r>
          </w:p>
        </w:tc>
      </w:tr>
      <w:tr w:rsidR="009C71F6" w14:paraId="372136DC" w14:textId="77777777" w:rsidTr="009C71F6">
        <w:tc>
          <w:tcPr>
            <w:tcW w:w="2518" w:type="dxa"/>
          </w:tcPr>
          <w:p w14:paraId="20172264" w14:textId="77777777" w:rsidR="009C71F6" w:rsidRPr="009C71F6" w:rsidRDefault="009C71F6" w:rsidP="009C71F6">
            <w:pPr>
              <w:pStyle w:val="Heading3"/>
              <w:outlineLvl w:val="2"/>
            </w:pPr>
            <w:r w:rsidRPr="009C71F6">
              <w:t>Date:</w:t>
            </w:r>
          </w:p>
        </w:tc>
        <w:tc>
          <w:tcPr>
            <w:tcW w:w="6724" w:type="dxa"/>
            <w:gridSpan w:val="3"/>
          </w:tcPr>
          <w:p w14:paraId="328F1B9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07B49455" w14:textId="77777777" w:rsidTr="009C71F6">
        <w:tc>
          <w:tcPr>
            <w:tcW w:w="2518" w:type="dxa"/>
          </w:tcPr>
          <w:p w14:paraId="10425DB5" w14:textId="77777777" w:rsidR="009C71F6" w:rsidRPr="009C71F6" w:rsidRDefault="009C71F6" w:rsidP="009C71F6">
            <w:pPr>
              <w:pStyle w:val="Heading3"/>
              <w:outlineLvl w:val="2"/>
            </w:pPr>
            <w:r>
              <w:t>Author:</w:t>
            </w:r>
          </w:p>
        </w:tc>
        <w:tc>
          <w:tcPr>
            <w:tcW w:w="6724" w:type="dxa"/>
            <w:gridSpan w:val="3"/>
          </w:tcPr>
          <w:p w14:paraId="5D119CAE"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29EBAF0" w14:textId="77777777" w:rsidTr="00387EB5">
        <w:tc>
          <w:tcPr>
            <w:tcW w:w="2518" w:type="dxa"/>
          </w:tcPr>
          <w:p w14:paraId="35AB418B" w14:textId="77777777" w:rsidR="009060CE" w:rsidRPr="009C71F6" w:rsidRDefault="009060CE" w:rsidP="009C71F6">
            <w:pPr>
              <w:pStyle w:val="Heading3"/>
              <w:outlineLvl w:val="2"/>
            </w:pPr>
            <w:r>
              <w:t>Document reference:</w:t>
            </w:r>
          </w:p>
        </w:tc>
        <w:tc>
          <w:tcPr>
            <w:tcW w:w="3362" w:type="dxa"/>
          </w:tcPr>
          <w:p w14:paraId="05FE41F9"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0635A415" w14:textId="77777777" w:rsidR="009060CE" w:rsidRDefault="009060CE" w:rsidP="009060CE">
            <w:pPr>
              <w:pStyle w:val="Heading3"/>
              <w:outlineLvl w:val="2"/>
            </w:pPr>
            <w:r>
              <w:t>Version:</w:t>
            </w:r>
          </w:p>
        </w:tc>
        <w:tc>
          <w:tcPr>
            <w:tcW w:w="1681" w:type="dxa"/>
          </w:tcPr>
          <w:p w14:paraId="52E47D1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E7640C9" w14:textId="77777777" w:rsidR="009C71F6" w:rsidRDefault="009C71F6"/>
    <w:p w14:paraId="59A03051" w14:textId="77777777" w:rsidR="009C71F6" w:rsidRDefault="009C71F6" w:rsidP="009C71F6">
      <w:pPr>
        <w:pStyle w:val="Heading2"/>
      </w:pPr>
      <w:r>
        <w:t>Revision History</w:t>
      </w:r>
    </w:p>
    <w:p w14:paraId="716A7056"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32B6C762" w14:textId="77777777" w:rsidTr="00920C9A">
        <w:tc>
          <w:tcPr>
            <w:tcW w:w="1526" w:type="dxa"/>
            <w:shd w:val="clear" w:color="auto" w:fill="F2F2F2" w:themeFill="background1" w:themeFillShade="F2"/>
          </w:tcPr>
          <w:p w14:paraId="1B647613" w14:textId="77777777" w:rsidR="009060CE" w:rsidRPr="009C71F6" w:rsidRDefault="009060CE" w:rsidP="009D282C">
            <w:pPr>
              <w:jc w:val="center"/>
            </w:pPr>
            <w:r>
              <w:t>Date</w:t>
            </w:r>
          </w:p>
        </w:tc>
        <w:tc>
          <w:tcPr>
            <w:tcW w:w="5812" w:type="dxa"/>
            <w:shd w:val="clear" w:color="auto" w:fill="F2F2F2" w:themeFill="background1" w:themeFillShade="F2"/>
          </w:tcPr>
          <w:p w14:paraId="781280DA" w14:textId="77777777" w:rsidR="009060CE" w:rsidRDefault="009060CE" w:rsidP="009D282C">
            <w:pPr>
              <w:jc w:val="center"/>
            </w:pPr>
            <w:r>
              <w:t>Summary of changes</w:t>
            </w:r>
          </w:p>
        </w:tc>
        <w:tc>
          <w:tcPr>
            <w:tcW w:w="1984" w:type="dxa"/>
            <w:shd w:val="clear" w:color="auto" w:fill="F2F2F2" w:themeFill="background1" w:themeFillShade="F2"/>
          </w:tcPr>
          <w:p w14:paraId="78E6361C" w14:textId="77777777" w:rsidR="009060CE" w:rsidRDefault="00821C33" w:rsidP="009D282C">
            <w:pPr>
              <w:jc w:val="center"/>
            </w:pPr>
            <w:r>
              <w:t>Version</w:t>
            </w:r>
          </w:p>
        </w:tc>
      </w:tr>
      <w:tr w:rsidR="009060CE" w14:paraId="395268FF" w14:textId="77777777" w:rsidTr="00920C9A">
        <w:tc>
          <w:tcPr>
            <w:tcW w:w="1526" w:type="dxa"/>
          </w:tcPr>
          <w:p w14:paraId="290BD425" w14:textId="77777777" w:rsidR="009060CE" w:rsidRPr="009C71F6" w:rsidRDefault="009060CE" w:rsidP="009C71F6"/>
        </w:tc>
        <w:tc>
          <w:tcPr>
            <w:tcW w:w="5812" w:type="dxa"/>
          </w:tcPr>
          <w:p w14:paraId="45D6453D"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482B1F09"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3B8C5FD" w14:textId="77777777" w:rsidTr="00920C9A">
        <w:tc>
          <w:tcPr>
            <w:tcW w:w="1526" w:type="dxa"/>
          </w:tcPr>
          <w:p w14:paraId="2992D87A" w14:textId="77777777" w:rsidR="009060CE" w:rsidRPr="009C71F6" w:rsidRDefault="009060CE" w:rsidP="009C71F6"/>
        </w:tc>
        <w:tc>
          <w:tcPr>
            <w:tcW w:w="5812" w:type="dxa"/>
          </w:tcPr>
          <w:p w14:paraId="018791FF"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48F896AA"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62902BC3"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4FEBC22A"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920C9A" w14:paraId="3772C417" w14:textId="77777777" w:rsidTr="00920C9A">
        <w:tc>
          <w:tcPr>
            <w:tcW w:w="1526" w:type="dxa"/>
            <w:shd w:val="clear" w:color="auto" w:fill="F2F2F2" w:themeFill="background1" w:themeFillShade="F2"/>
            <w:vAlign w:val="center"/>
          </w:tcPr>
          <w:p w14:paraId="2284956F" w14:textId="77777777" w:rsidR="00920C9A" w:rsidRPr="009C71F6" w:rsidRDefault="00920C9A" w:rsidP="00A57AA4">
            <w:pPr>
              <w:jc w:val="center"/>
            </w:pPr>
            <w:r>
              <w:t>Name</w:t>
            </w:r>
          </w:p>
        </w:tc>
        <w:tc>
          <w:tcPr>
            <w:tcW w:w="1890" w:type="dxa"/>
            <w:shd w:val="clear" w:color="auto" w:fill="F2F2F2" w:themeFill="background1" w:themeFillShade="F2"/>
            <w:vAlign w:val="center"/>
          </w:tcPr>
          <w:p w14:paraId="53658470" w14:textId="77777777" w:rsidR="00920C9A" w:rsidRDefault="00920C9A" w:rsidP="00A57AA4">
            <w:pPr>
              <w:jc w:val="center"/>
            </w:pPr>
            <w:r>
              <w:t>Version</w:t>
            </w:r>
          </w:p>
        </w:tc>
        <w:tc>
          <w:tcPr>
            <w:tcW w:w="1942" w:type="dxa"/>
            <w:shd w:val="clear" w:color="auto" w:fill="F2F2F2" w:themeFill="background1" w:themeFillShade="F2"/>
            <w:vAlign w:val="center"/>
          </w:tcPr>
          <w:p w14:paraId="7896909B" w14:textId="77777777" w:rsidR="00920C9A" w:rsidRDefault="00920C9A" w:rsidP="00A57AA4">
            <w:pPr>
              <w:jc w:val="center"/>
            </w:pPr>
            <w:r>
              <w:t>Date</w:t>
            </w:r>
          </w:p>
        </w:tc>
        <w:tc>
          <w:tcPr>
            <w:tcW w:w="3964" w:type="dxa"/>
            <w:shd w:val="clear" w:color="auto" w:fill="F2F2F2" w:themeFill="background1" w:themeFillShade="F2"/>
            <w:vAlign w:val="center"/>
          </w:tcPr>
          <w:p w14:paraId="1B30BA96" w14:textId="77777777" w:rsidR="00920C9A" w:rsidRDefault="00920C9A" w:rsidP="00A57AA4">
            <w:pPr>
              <w:jc w:val="center"/>
            </w:pPr>
            <w:r>
              <w:t>Signature</w:t>
            </w:r>
          </w:p>
        </w:tc>
      </w:tr>
      <w:tr w:rsidR="00920C9A" w14:paraId="1F4E8FF6" w14:textId="77777777" w:rsidTr="00920C9A">
        <w:tc>
          <w:tcPr>
            <w:tcW w:w="1526" w:type="dxa"/>
          </w:tcPr>
          <w:p w14:paraId="48D977A7" w14:textId="77777777" w:rsidR="00920C9A" w:rsidRPr="009C71F6" w:rsidRDefault="00920C9A" w:rsidP="00970055"/>
        </w:tc>
        <w:tc>
          <w:tcPr>
            <w:tcW w:w="1890" w:type="dxa"/>
          </w:tcPr>
          <w:p w14:paraId="59D01E94" w14:textId="77777777" w:rsidR="00920C9A" w:rsidRDefault="00920C9A" w:rsidP="00970055">
            <w:pPr>
              <w:rPr>
                <w:rFonts w:asciiTheme="majorHAnsi" w:eastAsiaTheme="majorEastAsia" w:hAnsiTheme="majorHAnsi" w:cstheme="majorBidi"/>
                <w:b/>
                <w:bCs/>
                <w:color w:val="4F81BD" w:themeColor="accent1"/>
                <w:sz w:val="26"/>
                <w:szCs w:val="26"/>
              </w:rPr>
            </w:pPr>
          </w:p>
        </w:tc>
        <w:tc>
          <w:tcPr>
            <w:tcW w:w="1942" w:type="dxa"/>
          </w:tcPr>
          <w:p w14:paraId="2031F699" w14:textId="77777777" w:rsidR="00920C9A" w:rsidRDefault="00920C9A" w:rsidP="00970055">
            <w:pPr>
              <w:rPr>
                <w:rFonts w:asciiTheme="majorHAnsi" w:eastAsiaTheme="majorEastAsia" w:hAnsiTheme="majorHAnsi" w:cstheme="majorBidi"/>
                <w:b/>
                <w:bCs/>
                <w:color w:val="4F81BD" w:themeColor="accent1"/>
                <w:sz w:val="26"/>
                <w:szCs w:val="26"/>
              </w:rPr>
            </w:pPr>
          </w:p>
        </w:tc>
        <w:tc>
          <w:tcPr>
            <w:tcW w:w="3964" w:type="dxa"/>
          </w:tcPr>
          <w:p w14:paraId="781A2D73" w14:textId="26EB268D" w:rsidR="00920C9A" w:rsidRPr="00526493" w:rsidRDefault="00920C9A" w:rsidP="00526493">
            <w:pPr>
              <w:spacing w:before="120" w:after="120"/>
              <w:rPr>
                <w:rFonts w:asciiTheme="majorHAnsi" w:eastAsiaTheme="majorEastAsia" w:hAnsiTheme="majorHAnsi" w:cstheme="majorBidi"/>
                <w:b/>
                <w:bCs/>
                <w:i/>
                <w:color w:val="4F81BD" w:themeColor="accent1"/>
                <w:sz w:val="26"/>
                <w:szCs w:val="26"/>
              </w:rPr>
            </w:pPr>
            <w:r w:rsidRPr="00920C9A">
              <w:rPr>
                <w:i/>
              </w:rPr>
              <w:t xml:space="preserve">The signature of the </w:t>
            </w:r>
            <w:r>
              <w:rPr>
                <w:i/>
              </w:rPr>
              <w:t>owner of the issue register.</w:t>
            </w:r>
          </w:p>
        </w:tc>
      </w:tr>
      <w:tr w:rsidR="00920C9A" w14:paraId="47843A69" w14:textId="77777777" w:rsidTr="00920C9A">
        <w:tc>
          <w:tcPr>
            <w:tcW w:w="1526" w:type="dxa"/>
          </w:tcPr>
          <w:p w14:paraId="23F59B86" w14:textId="77777777" w:rsidR="00920C9A" w:rsidRPr="009C71F6" w:rsidRDefault="00920C9A" w:rsidP="00970055"/>
        </w:tc>
        <w:tc>
          <w:tcPr>
            <w:tcW w:w="1890" w:type="dxa"/>
          </w:tcPr>
          <w:p w14:paraId="205C1E47" w14:textId="77777777" w:rsidR="00920C9A" w:rsidRDefault="00920C9A" w:rsidP="00970055">
            <w:pPr>
              <w:rPr>
                <w:rFonts w:asciiTheme="majorHAnsi" w:eastAsiaTheme="majorEastAsia" w:hAnsiTheme="majorHAnsi" w:cstheme="majorBidi"/>
                <w:b/>
                <w:bCs/>
                <w:color w:val="4F81BD" w:themeColor="accent1"/>
                <w:sz w:val="26"/>
                <w:szCs w:val="26"/>
              </w:rPr>
            </w:pPr>
          </w:p>
        </w:tc>
        <w:tc>
          <w:tcPr>
            <w:tcW w:w="1942" w:type="dxa"/>
          </w:tcPr>
          <w:p w14:paraId="09023EEC" w14:textId="77777777" w:rsidR="00920C9A" w:rsidRDefault="00920C9A" w:rsidP="00970055">
            <w:pPr>
              <w:rPr>
                <w:rFonts w:asciiTheme="majorHAnsi" w:eastAsiaTheme="majorEastAsia" w:hAnsiTheme="majorHAnsi" w:cstheme="majorBidi"/>
                <w:b/>
                <w:bCs/>
                <w:color w:val="4F81BD" w:themeColor="accent1"/>
                <w:sz w:val="26"/>
                <w:szCs w:val="26"/>
              </w:rPr>
            </w:pPr>
          </w:p>
        </w:tc>
        <w:tc>
          <w:tcPr>
            <w:tcW w:w="3964" w:type="dxa"/>
          </w:tcPr>
          <w:p w14:paraId="195AB2A6" w14:textId="77777777" w:rsidR="00920C9A" w:rsidRDefault="00920C9A" w:rsidP="00970055">
            <w:pPr>
              <w:rPr>
                <w:rFonts w:asciiTheme="majorHAnsi" w:eastAsiaTheme="majorEastAsia" w:hAnsiTheme="majorHAnsi" w:cstheme="majorBidi"/>
                <w:b/>
                <w:bCs/>
                <w:color w:val="4F81BD" w:themeColor="accent1"/>
                <w:sz w:val="26"/>
                <w:szCs w:val="26"/>
              </w:rPr>
            </w:pPr>
          </w:p>
        </w:tc>
      </w:tr>
    </w:tbl>
    <w:p w14:paraId="36C1992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3C1D19D3"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411B7125" w14:textId="77777777" w:rsidTr="00A57AA4">
        <w:tc>
          <w:tcPr>
            <w:tcW w:w="3413" w:type="dxa"/>
            <w:shd w:val="clear" w:color="auto" w:fill="F2F2F2" w:themeFill="background1" w:themeFillShade="F2"/>
            <w:vAlign w:val="center"/>
          </w:tcPr>
          <w:p w14:paraId="43749762"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6AE05B5F" w14:textId="77777777" w:rsidR="00A57AA4" w:rsidRDefault="00A57AA4" w:rsidP="009D282C">
            <w:pPr>
              <w:jc w:val="center"/>
            </w:pPr>
            <w:r>
              <w:t>Version</w:t>
            </w:r>
          </w:p>
        </w:tc>
        <w:tc>
          <w:tcPr>
            <w:tcW w:w="1958" w:type="dxa"/>
            <w:shd w:val="clear" w:color="auto" w:fill="F2F2F2" w:themeFill="background1" w:themeFillShade="F2"/>
            <w:vAlign w:val="center"/>
          </w:tcPr>
          <w:p w14:paraId="3C1E445F" w14:textId="77777777" w:rsidR="00A57AA4" w:rsidRDefault="00A57AA4" w:rsidP="009D282C">
            <w:pPr>
              <w:jc w:val="center"/>
            </w:pPr>
            <w:r>
              <w:t>Date</w:t>
            </w:r>
          </w:p>
        </w:tc>
        <w:tc>
          <w:tcPr>
            <w:tcW w:w="1958" w:type="dxa"/>
            <w:shd w:val="clear" w:color="auto" w:fill="F2F2F2" w:themeFill="background1" w:themeFillShade="F2"/>
            <w:vAlign w:val="center"/>
          </w:tcPr>
          <w:p w14:paraId="7031C9E6" w14:textId="77777777" w:rsidR="00A57AA4" w:rsidRDefault="00A57AA4" w:rsidP="009D282C">
            <w:pPr>
              <w:jc w:val="center"/>
            </w:pPr>
            <w:r>
              <w:t>Signature</w:t>
            </w:r>
          </w:p>
        </w:tc>
      </w:tr>
      <w:tr w:rsidR="00A57AA4" w14:paraId="0B5E6A1D" w14:textId="77777777" w:rsidTr="00A57AA4">
        <w:tc>
          <w:tcPr>
            <w:tcW w:w="3413" w:type="dxa"/>
          </w:tcPr>
          <w:p w14:paraId="54D06431" w14:textId="77777777" w:rsidR="00A57AA4" w:rsidRPr="009C71F6" w:rsidRDefault="00A57AA4" w:rsidP="00970055"/>
        </w:tc>
        <w:tc>
          <w:tcPr>
            <w:tcW w:w="1957" w:type="dxa"/>
          </w:tcPr>
          <w:p w14:paraId="59A09E2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01DFABF7"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CD4D0E2" w14:textId="77777777" w:rsidR="00A57AA4"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responsible for distribution</w:t>
            </w:r>
          </w:p>
        </w:tc>
      </w:tr>
      <w:tr w:rsidR="00A57AA4" w14:paraId="2050FEE4" w14:textId="77777777" w:rsidTr="00A57AA4">
        <w:tc>
          <w:tcPr>
            <w:tcW w:w="3413" w:type="dxa"/>
          </w:tcPr>
          <w:p w14:paraId="40199641" w14:textId="77777777" w:rsidR="00A57AA4" w:rsidRPr="009C71F6" w:rsidRDefault="00A57AA4" w:rsidP="00970055"/>
        </w:tc>
        <w:tc>
          <w:tcPr>
            <w:tcW w:w="1957" w:type="dxa"/>
          </w:tcPr>
          <w:p w14:paraId="30A60C89"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D3BC43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28E2CFF7"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5E4F213B" w14:textId="77777777" w:rsidR="008C176B" w:rsidRDefault="008C176B"/>
    <w:p w14:paraId="42B0AE99"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3912"/>
      </w:tblGrid>
      <w:tr w:rsidR="00BB2552" w14:paraId="0B4FBD43" w14:textId="77777777" w:rsidTr="00BB2552">
        <w:tc>
          <w:tcPr>
            <w:tcW w:w="13912" w:type="dxa"/>
            <w:shd w:val="clear" w:color="auto" w:fill="D6E3BC" w:themeFill="accent3" w:themeFillTint="66"/>
          </w:tcPr>
          <w:p w14:paraId="5DF140CC" w14:textId="03E873FE" w:rsidR="00BB2552" w:rsidRDefault="00BB2552" w:rsidP="008C176B">
            <w:r>
              <w:lastRenderedPageBreak/>
              <w:t>T</w:t>
            </w:r>
            <w:r w:rsidRPr="00BB2552">
              <w:t>he issue register records all problems that need to be escalated from one level of management to another.</w:t>
            </w:r>
            <w:r>
              <w:tab/>
            </w:r>
          </w:p>
        </w:tc>
      </w:tr>
    </w:tbl>
    <w:p w14:paraId="0F2708D0" w14:textId="1A765A6A" w:rsidR="008C176B" w:rsidRDefault="008C176B" w:rsidP="00BB2552">
      <w:pPr>
        <w:spacing w:after="0"/>
      </w:pPr>
      <w:r>
        <w:tab/>
      </w:r>
      <w:r>
        <w:tab/>
      </w:r>
      <w:r>
        <w:tab/>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8"/>
        <w:gridCol w:w="2535"/>
        <w:gridCol w:w="2261"/>
        <w:gridCol w:w="1571"/>
        <w:gridCol w:w="1835"/>
        <w:gridCol w:w="3172"/>
      </w:tblGrid>
      <w:tr w:rsidR="00996D93" w14:paraId="046406D3" w14:textId="5CDB07AD" w:rsidTr="00996D93">
        <w:tc>
          <w:tcPr>
            <w:tcW w:w="0" w:type="auto"/>
            <w:tcBorders>
              <w:bottom w:val="single" w:sz="4" w:space="0" w:color="BFBFBF" w:themeColor="background1" w:themeShade="BF"/>
            </w:tcBorders>
            <w:shd w:val="clear" w:color="auto" w:fill="DBE5F1" w:themeFill="accent1" w:themeFillTint="33"/>
          </w:tcPr>
          <w:p w14:paraId="6789D63F" w14:textId="77777777" w:rsidR="00996D93" w:rsidRDefault="00996D93" w:rsidP="00381935">
            <w:pPr>
              <w:pStyle w:val="Heading3"/>
              <w:spacing w:after="60"/>
              <w:outlineLvl w:val="2"/>
            </w:pPr>
            <w:r>
              <w:t>Id.</w:t>
            </w:r>
          </w:p>
        </w:tc>
        <w:tc>
          <w:tcPr>
            <w:tcW w:w="0" w:type="auto"/>
            <w:tcBorders>
              <w:bottom w:val="single" w:sz="4" w:space="0" w:color="BFBFBF" w:themeColor="background1" w:themeShade="BF"/>
            </w:tcBorders>
            <w:shd w:val="clear" w:color="auto" w:fill="DBE5F1" w:themeFill="accent1" w:themeFillTint="33"/>
          </w:tcPr>
          <w:p w14:paraId="2DED220E" w14:textId="2903CCDE" w:rsidR="00996D93" w:rsidRDefault="00996D93" w:rsidP="00381935">
            <w:pPr>
              <w:pStyle w:val="Heading3"/>
              <w:spacing w:after="60"/>
              <w:outlineLvl w:val="2"/>
            </w:pPr>
            <w:r>
              <w:t>Date</w:t>
            </w:r>
          </w:p>
        </w:tc>
        <w:tc>
          <w:tcPr>
            <w:tcW w:w="0" w:type="auto"/>
            <w:tcBorders>
              <w:bottom w:val="single" w:sz="4" w:space="0" w:color="BFBFBF" w:themeColor="background1" w:themeShade="BF"/>
            </w:tcBorders>
            <w:shd w:val="clear" w:color="auto" w:fill="DBE5F1" w:themeFill="accent1" w:themeFillTint="33"/>
          </w:tcPr>
          <w:p w14:paraId="65F28231" w14:textId="33960B13" w:rsidR="00996D93" w:rsidRDefault="00996D93" w:rsidP="00381935">
            <w:pPr>
              <w:pStyle w:val="Heading3"/>
              <w:spacing w:after="60"/>
              <w:outlineLvl w:val="2"/>
            </w:pPr>
            <w:r>
              <w:t>Raised by:</w:t>
            </w:r>
          </w:p>
        </w:tc>
        <w:tc>
          <w:tcPr>
            <w:tcW w:w="0" w:type="auto"/>
            <w:tcBorders>
              <w:bottom w:val="single" w:sz="4" w:space="0" w:color="BFBFBF" w:themeColor="background1" w:themeShade="BF"/>
            </w:tcBorders>
            <w:shd w:val="clear" w:color="auto" w:fill="DBE5F1" w:themeFill="accent1" w:themeFillTint="33"/>
          </w:tcPr>
          <w:p w14:paraId="02427176" w14:textId="0176548B" w:rsidR="00996D93" w:rsidRDefault="00996D93" w:rsidP="00381935">
            <w:pPr>
              <w:pStyle w:val="Heading3"/>
              <w:spacing w:after="60"/>
              <w:outlineLvl w:val="2"/>
            </w:pPr>
            <w:r>
              <w:t>Escalated to:</w:t>
            </w:r>
          </w:p>
        </w:tc>
        <w:tc>
          <w:tcPr>
            <w:tcW w:w="0" w:type="auto"/>
            <w:gridSpan w:val="2"/>
            <w:tcBorders>
              <w:bottom w:val="single" w:sz="4" w:space="0" w:color="BFBFBF" w:themeColor="background1" w:themeShade="BF"/>
            </w:tcBorders>
            <w:shd w:val="clear" w:color="auto" w:fill="DBE5F1" w:themeFill="accent1" w:themeFillTint="33"/>
          </w:tcPr>
          <w:p w14:paraId="221F87F6" w14:textId="4DC77AE8" w:rsidR="00996D93" w:rsidRDefault="00996D93" w:rsidP="00381935">
            <w:pPr>
              <w:pStyle w:val="Heading3"/>
              <w:spacing w:after="60"/>
              <w:outlineLvl w:val="2"/>
            </w:pPr>
            <w:r>
              <w:t>Description</w:t>
            </w:r>
          </w:p>
        </w:tc>
      </w:tr>
      <w:tr w:rsidR="00996D93" w14:paraId="221EFD0F" w14:textId="77777777" w:rsidTr="00FE37B3">
        <w:tc>
          <w:tcPr>
            <w:tcW w:w="0" w:type="auto"/>
            <w:vMerge w:val="restart"/>
            <w:shd w:val="clear" w:color="auto" w:fill="D6E3BC" w:themeFill="accent3" w:themeFillTint="66"/>
          </w:tcPr>
          <w:p w14:paraId="7882F674" w14:textId="23324B9D" w:rsidR="00996D93" w:rsidRPr="00920C9A" w:rsidRDefault="00996D93" w:rsidP="00E46DD3">
            <w:pPr>
              <w:spacing w:before="60" w:after="60"/>
            </w:pPr>
            <w:r w:rsidRPr="00920C9A">
              <w:t>Each issue should have a unique identifier. This is primarily used for cross-referencing in reports and supporting documentation.</w:t>
            </w:r>
          </w:p>
        </w:tc>
        <w:tc>
          <w:tcPr>
            <w:tcW w:w="0" w:type="auto"/>
            <w:shd w:val="clear" w:color="auto" w:fill="D6E3BC" w:themeFill="accent3" w:themeFillTint="66"/>
          </w:tcPr>
          <w:p w14:paraId="5335AFDC" w14:textId="2CB9DD0F" w:rsidR="00996D93" w:rsidRPr="00920C9A" w:rsidRDefault="00996D93" w:rsidP="00E46DD3">
            <w:pPr>
              <w:spacing w:before="60" w:after="60"/>
            </w:pPr>
            <w:r w:rsidRPr="00920C9A">
              <w:t>The date the issue was first raised.</w:t>
            </w:r>
          </w:p>
        </w:tc>
        <w:tc>
          <w:tcPr>
            <w:tcW w:w="0" w:type="auto"/>
            <w:shd w:val="clear" w:color="auto" w:fill="D6E3BC" w:themeFill="accent3" w:themeFillTint="66"/>
          </w:tcPr>
          <w:p w14:paraId="4DA85E2B" w14:textId="6E64DA29" w:rsidR="00996D93" w:rsidRPr="00996D93" w:rsidRDefault="00996D93" w:rsidP="00E46DD3">
            <w:pPr>
              <w:spacing w:before="60" w:after="60"/>
            </w:pPr>
            <w:r w:rsidRPr="00996D93">
              <w:t>The details of the person or group raising the issue.</w:t>
            </w:r>
          </w:p>
        </w:tc>
        <w:tc>
          <w:tcPr>
            <w:tcW w:w="0" w:type="auto"/>
            <w:shd w:val="clear" w:color="auto" w:fill="D6E3BC" w:themeFill="accent3" w:themeFillTint="66"/>
          </w:tcPr>
          <w:p w14:paraId="4F3169E4" w14:textId="32BECDC2" w:rsidR="00996D93" w:rsidRPr="00996D93" w:rsidRDefault="00996D93" w:rsidP="00E46DD3">
            <w:pPr>
              <w:spacing w:before="60" w:after="60"/>
            </w:pPr>
            <w:r w:rsidRPr="00996D93">
              <w:t>The details of the person or group that the issue is raised to.</w:t>
            </w:r>
          </w:p>
        </w:tc>
        <w:tc>
          <w:tcPr>
            <w:tcW w:w="0" w:type="auto"/>
            <w:gridSpan w:val="2"/>
            <w:shd w:val="clear" w:color="auto" w:fill="D6E3BC" w:themeFill="accent3" w:themeFillTint="66"/>
          </w:tcPr>
          <w:p w14:paraId="77ACF990" w14:textId="024F1105" w:rsidR="00996D93" w:rsidRPr="00E06B72" w:rsidRDefault="00996D93" w:rsidP="00E46DD3">
            <w:pPr>
              <w:spacing w:before="60" w:after="60"/>
            </w:pPr>
            <w:r w:rsidRPr="00920C9A">
              <w:t>A description of the issue including cause and effect. Cause will explain how the issue came about and the effect will describe its impact on the objectives in terms of scope, schedule, finance, risk and resource.</w:t>
            </w:r>
          </w:p>
        </w:tc>
      </w:tr>
      <w:tr w:rsidR="00996D93" w14:paraId="14DEED9C" w14:textId="77777777" w:rsidTr="00996D93">
        <w:tc>
          <w:tcPr>
            <w:tcW w:w="0" w:type="auto"/>
            <w:vMerge/>
            <w:shd w:val="clear" w:color="auto" w:fill="D6E3BC" w:themeFill="accent3" w:themeFillTint="66"/>
          </w:tcPr>
          <w:p w14:paraId="103BA759" w14:textId="77777777" w:rsidR="00996D93" w:rsidRPr="00920C9A" w:rsidRDefault="00996D93" w:rsidP="00996D93">
            <w:pPr>
              <w:spacing w:before="60" w:after="60"/>
            </w:pPr>
          </w:p>
        </w:tc>
        <w:tc>
          <w:tcPr>
            <w:tcW w:w="0" w:type="auto"/>
            <w:shd w:val="clear" w:color="auto" w:fill="DBE5F1" w:themeFill="accent1" w:themeFillTint="33"/>
          </w:tcPr>
          <w:p w14:paraId="5B8FC118" w14:textId="013384B2" w:rsidR="00996D93" w:rsidRPr="00920C9A" w:rsidRDefault="00996D93" w:rsidP="00996D93">
            <w:pPr>
              <w:pStyle w:val="Heading3"/>
              <w:outlineLvl w:val="2"/>
            </w:pPr>
            <w:r>
              <w:t>Solution</w:t>
            </w:r>
          </w:p>
        </w:tc>
        <w:tc>
          <w:tcPr>
            <w:tcW w:w="0" w:type="auto"/>
            <w:shd w:val="clear" w:color="auto" w:fill="DBE5F1" w:themeFill="accent1" w:themeFillTint="33"/>
          </w:tcPr>
          <w:p w14:paraId="34EFA5AA" w14:textId="307650EB" w:rsidR="00996D93" w:rsidRPr="00996D93" w:rsidRDefault="00996D93" w:rsidP="00996D93">
            <w:pPr>
              <w:pStyle w:val="Heading3"/>
              <w:outlineLvl w:val="2"/>
            </w:pPr>
            <w:r>
              <w:t>Decision</w:t>
            </w:r>
          </w:p>
        </w:tc>
        <w:tc>
          <w:tcPr>
            <w:tcW w:w="0" w:type="auto"/>
            <w:shd w:val="clear" w:color="auto" w:fill="DBE5F1" w:themeFill="accent1" w:themeFillTint="33"/>
          </w:tcPr>
          <w:p w14:paraId="68B32C78" w14:textId="460B2050" w:rsidR="00996D93" w:rsidRPr="00996D93" w:rsidRDefault="00996D93" w:rsidP="00996D93">
            <w:pPr>
              <w:pStyle w:val="Heading3"/>
              <w:outlineLvl w:val="2"/>
            </w:pPr>
            <w:r>
              <w:t>Status</w:t>
            </w:r>
          </w:p>
        </w:tc>
        <w:tc>
          <w:tcPr>
            <w:tcW w:w="0" w:type="auto"/>
            <w:shd w:val="clear" w:color="auto" w:fill="DBE5F1" w:themeFill="accent1" w:themeFillTint="33"/>
          </w:tcPr>
          <w:p w14:paraId="3CBDDCE6" w14:textId="33E37358" w:rsidR="00996D93" w:rsidRPr="00920C9A" w:rsidRDefault="00996D93" w:rsidP="00996D93">
            <w:pPr>
              <w:pStyle w:val="Heading3"/>
              <w:outlineLvl w:val="2"/>
            </w:pPr>
            <w:r>
              <w:t>Date closed</w:t>
            </w:r>
          </w:p>
        </w:tc>
        <w:tc>
          <w:tcPr>
            <w:tcW w:w="0" w:type="auto"/>
            <w:shd w:val="clear" w:color="auto" w:fill="DBE5F1" w:themeFill="accent1" w:themeFillTint="33"/>
          </w:tcPr>
          <w:p w14:paraId="5AD02D35" w14:textId="37CCC3B2" w:rsidR="00996D93" w:rsidRPr="00E06B72" w:rsidRDefault="00996D93" w:rsidP="00996D93">
            <w:pPr>
              <w:pStyle w:val="Heading3"/>
              <w:outlineLvl w:val="2"/>
            </w:pPr>
            <w:r>
              <w:t>Cross-references</w:t>
            </w:r>
          </w:p>
        </w:tc>
      </w:tr>
      <w:tr w:rsidR="00996D93" w14:paraId="644DCAE7" w14:textId="0F76D698" w:rsidTr="00996D93">
        <w:tc>
          <w:tcPr>
            <w:tcW w:w="0" w:type="auto"/>
            <w:vMerge/>
            <w:tcBorders>
              <w:bottom w:val="double" w:sz="4" w:space="0" w:color="auto"/>
            </w:tcBorders>
            <w:shd w:val="clear" w:color="auto" w:fill="D6E3BC" w:themeFill="accent3" w:themeFillTint="66"/>
          </w:tcPr>
          <w:p w14:paraId="0C66720C" w14:textId="7383D293" w:rsidR="00996D93" w:rsidRDefault="00996D93" w:rsidP="00996D93">
            <w:pPr>
              <w:spacing w:before="60" w:after="60"/>
            </w:pPr>
          </w:p>
        </w:tc>
        <w:tc>
          <w:tcPr>
            <w:tcW w:w="0" w:type="auto"/>
            <w:tcBorders>
              <w:bottom w:val="double" w:sz="4" w:space="0" w:color="auto"/>
            </w:tcBorders>
            <w:shd w:val="clear" w:color="auto" w:fill="D6E3BC" w:themeFill="accent3" w:themeFillTint="66"/>
          </w:tcPr>
          <w:p w14:paraId="00D0C058" w14:textId="74F9240D" w:rsidR="00996D93" w:rsidRDefault="00BA3871" w:rsidP="00996D93">
            <w:pPr>
              <w:spacing w:before="60" w:after="60"/>
            </w:pPr>
            <w:r w:rsidRPr="00BA3871">
              <w:t>Wherever possible, issues should be accompanied by options and recommendations for their resolution.</w:t>
            </w:r>
          </w:p>
        </w:tc>
        <w:tc>
          <w:tcPr>
            <w:tcW w:w="0" w:type="auto"/>
            <w:tcBorders>
              <w:bottom w:val="double" w:sz="4" w:space="0" w:color="auto"/>
            </w:tcBorders>
            <w:shd w:val="clear" w:color="auto" w:fill="D6E3BC" w:themeFill="accent3" w:themeFillTint="66"/>
          </w:tcPr>
          <w:p w14:paraId="4709D63E" w14:textId="705FCE01" w:rsidR="00BA3871" w:rsidRDefault="00BA3871" w:rsidP="00BA3871">
            <w:pPr>
              <w:spacing w:before="60" w:after="60"/>
            </w:pPr>
            <w:r>
              <w:t>The nature of any decisions required, timescales for decision making and potentially, the consequences of delay.</w:t>
            </w:r>
          </w:p>
          <w:p w14:paraId="07032325" w14:textId="5F6CEA27" w:rsidR="00996D93" w:rsidRPr="00920C9A" w:rsidRDefault="00BA3871" w:rsidP="00BA3871">
            <w:pPr>
              <w:spacing w:before="60" w:after="60"/>
            </w:pPr>
            <w:r>
              <w:t>Subsequently updated to document the decisions made.</w:t>
            </w:r>
          </w:p>
        </w:tc>
        <w:tc>
          <w:tcPr>
            <w:tcW w:w="0" w:type="auto"/>
            <w:tcBorders>
              <w:bottom w:val="double" w:sz="4" w:space="0" w:color="auto"/>
            </w:tcBorders>
            <w:shd w:val="clear" w:color="auto" w:fill="D6E3BC" w:themeFill="accent3" w:themeFillTint="66"/>
          </w:tcPr>
          <w:p w14:paraId="19084300" w14:textId="4A4DBC71" w:rsidR="00996D93" w:rsidRPr="00920C9A" w:rsidRDefault="00BA3871" w:rsidP="00996D93">
            <w:pPr>
              <w:spacing w:before="60" w:after="60"/>
            </w:pPr>
            <w:r w:rsidRPr="00BA3871">
              <w:t>The current status of the issue</w:t>
            </w:r>
            <w:r>
              <w:t>.</w:t>
            </w:r>
          </w:p>
        </w:tc>
        <w:tc>
          <w:tcPr>
            <w:tcW w:w="0" w:type="auto"/>
            <w:tcBorders>
              <w:bottom w:val="double" w:sz="4" w:space="0" w:color="auto"/>
            </w:tcBorders>
            <w:shd w:val="clear" w:color="auto" w:fill="D6E3BC" w:themeFill="accent3" w:themeFillTint="66"/>
          </w:tcPr>
          <w:p w14:paraId="4C120745" w14:textId="67AF4743" w:rsidR="00996D93" w:rsidRDefault="00BA3871" w:rsidP="00996D93">
            <w:pPr>
              <w:spacing w:before="60" w:after="60"/>
            </w:pPr>
            <w:r w:rsidRPr="00BA3871">
              <w:t>The date when the decision was reached and implemented.</w:t>
            </w:r>
          </w:p>
        </w:tc>
        <w:tc>
          <w:tcPr>
            <w:tcW w:w="0" w:type="auto"/>
            <w:tcBorders>
              <w:bottom w:val="double" w:sz="4" w:space="0" w:color="auto"/>
            </w:tcBorders>
            <w:shd w:val="clear" w:color="auto" w:fill="D6E3BC" w:themeFill="accent3" w:themeFillTint="66"/>
          </w:tcPr>
          <w:p w14:paraId="6AADB89B" w14:textId="79254FC8" w:rsidR="00996D93" w:rsidRDefault="00996D93" w:rsidP="00996D93">
            <w:pPr>
              <w:spacing w:before="60" w:after="60"/>
            </w:pPr>
            <w:r w:rsidRPr="00996D93">
              <w:t>Cross references could identify detailed information about the effect of the issue or about any exception plans that have been prepared to deal with it. Once the issue is closed there could be a cross-reference, for example, to the lessons learned log.</w:t>
            </w:r>
          </w:p>
        </w:tc>
      </w:tr>
      <w:tr w:rsidR="00996D93" w14:paraId="5E2438A9" w14:textId="77777777" w:rsidTr="00D269CC">
        <w:tc>
          <w:tcPr>
            <w:tcW w:w="0" w:type="auto"/>
            <w:tcBorders>
              <w:bottom w:val="single" w:sz="4" w:space="0" w:color="BFBFBF" w:themeColor="background1" w:themeShade="BF"/>
            </w:tcBorders>
            <w:shd w:val="clear" w:color="auto" w:fill="DBE5F1" w:themeFill="accent1" w:themeFillTint="33"/>
          </w:tcPr>
          <w:p w14:paraId="62BAEAC7" w14:textId="77777777" w:rsidR="00996D93" w:rsidRDefault="00996D93" w:rsidP="00D269CC">
            <w:pPr>
              <w:pStyle w:val="Heading3"/>
              <w:spacing w:after="60"/>
              <w:outlineLvl w:val="2"/>
            </w:pPr>
            <w:r>
              <w:t>Id.</w:t>
            </w:r>
          </w:p>
        </w:tc>
        <w:tc>
          <w:tcPr>
            <w:tcW w:w="0" w:type="auto"/>
            <w:tcBorders>
              <w:bottom w:val="single" w:sz="4" w:space="0" w:color="BFBFBF" w:themeColor="background1" w:themeShade="BF"/>
            </w:tcBorders>
            <w:shd w:val="clear" w:color="auto" w:fill="DBE5F1" w:themeFill="accent1" w:themeFillTint="33"/>
          </w:tcPr>
          <w:p w14:paraId="37CDCC41" w14:textId="77777777" w:rsidR="00996D93" w:rsidRDefault="00996D93" w:rsidP="00D269CC">
            <w:pPr>
              <w:pStyle w:val="Heading3"/>
              <w:spacing w:after="60"/>
              <w:outlineLvl w:val="2"/>
            </w:pPr>
            <w:r>
              <w:t>Date</w:t>
            </w:r>
          </w:p>
        </w:tc>
        <w:tc>
          <w:tcPr>
            <w:tcW w:w="0" w:type="auto"/>
            <w:tcBorders>
              <w:bottom w:val="single" w:sz="4" w:space="0" w:color="BFBFBF" w:themeColor="background1" w:themeShade="BF"/>
            </w:tcBorders>
            <w:shd w:val="clear" w:color="auto" w:fill="DBE5F1" w:themeFill="accent1" w:themeFillTint="33"/>
          </w:tcPr>
          <w:p w14:paraId="6D21AC08" w14:textId="77777777" w:rsidR="00996D93" w:rsidRDefault="00996D93" w:rsidP="00D269CC">
            <w:pPr>
              <w:pStyle w:val="Heading3"/>
              <w:spacing w:after="60"/>
              <w:outlineLvl w:val="2"/>
            </w:pPr>
            <w:r>
              <w:t>Raised by:</w:t>
            </w:r>
          </w:p>
        </w:tc>
        <w:tc>
          <w:tcPr>
            <w:tcW w:w="0" w:type="auto"/>
            <w:tcBorders>
              <w:bottom w:val="single" w:sz="4" w:space="0" w:color="BFBFBF" w:themeColor="background1" w:themeShade="BF"/>
            </w:tcBorders>
            <w:shd w:val="clear" w:color="auto" w:fill="DBE5F1" w:themeFill="accent1" w:themeFillTint="33"/>
          </w:tcPr>
          <w:p w14:paraId="3FD1A79E" w14:textId="77777777" w:rsidR="00996D93" w:rsidRDefault="00996D93" w:rsidP="00D269CC">
            <w:pPr>
              <w:pStyle w:val="Heading3"/>
              <w:spacing w:after="60"/>
              <w:outlineLvl w:val="2"/>
            </w:pPr>
            <w:r>
              <w:t>Escalated to:</w:t>
            </w:r>
          </w:p>
        </w:tc>
        <w:tc>
          <w:tcPr>
            <w:tcW w:w="0" w:type="auto"/>
            <w:gridSpan w:val="2"/>
            <w:tcBorders>
              <w:bottom w:val="single" w:sz="4" w:space="0" w:color="BFBFBF" w:themeColor="background1" w:themeShade="BF"/>
            </w:tcBorders>
            <w:shd w:val="clear" w:color="auto" w:fill="DBE5F1" w:themeFill="accent1" w:themeFillTint="33"/>
          </w:tcPr>
          <w:p w14:paraId="691823D9" w14:textId="77777777" w:rsidR="00996D93" w:rsidRDefault="00996D93" w:rsidP="00D269CC">
            <w:pPr>
              <w:pStyle w:val="Heading3"/>
              <w:spacing w:after="60"/>
              <w:outlineLvl w:val="2"/>
            </w:pPr>
            <w:r>
              <w:t>Description</w:t>
            </w:r>
          </w:p>
        </w:tc>
      </w:tr>
      <w:tr w:rsidR="00996D93" w14:paraId="082B6E2D" w14:textId="77777777" w:rsidTr="00996D93">
        <w:tc>
          <w:tcPr>
            <w:tcW w:w="0" w:type="auto"/>
            <w:vMerge w:val="restart"/>
            <w:shd w:val="clear" w:color="auto" w:fill="auto"/>
          </w:tcPr>
          <w:p w14:paraId="2E9E9CC3" w14:textId="55F5D41A" w:rsidR="00996D93" w:rsidRPr="00920C9A" w:rsidRDefault="00996D93" w:rsidP="00D269CC">
            <w:pPr>
              <w:spacing w:before="60" w:after="60"/>
            </w:pPr>
          </w:p>
        </w:tc>
        <w:tc>
          <w:tcPr>
            <w:tcW w:w="0" w:type="auto"/>
            <w:shd w:val="clear" w:color="auto" w:fill="auto"/>
          </w:tcPr>
          <w:p w14:paraId="15F0B7DD" w14:textId="6F4E7947" w:rsidR="00996D93" w:rsidRPr="00920C9A" w:rsidRDefault="00996D93" w:rsidP="00D269CC">
            <w:pPr>
              <w:spacing w:before="60" w:after="60"/>
            </w:pPr>
          </w:p>
        </w:tc>
        <w:tc>
          <w:tcPr>
            <w:tcW w:w="0" w:type="auto"/>
            <w:shd w:val="clear" w:color="auto" w:fill="auto"/>
          </w:tcPr>
          <w:p w14:paraId="4ECA56A7" w14:textId="3A83D9FC" w:rsidR="00996D93" w:rsidRPr="00996D93" w:rsidRDefault="00996D93" w:rsidP="00D269CC">
            <w:pPr>
              <w:spacing w:before="60" w:after="60"/>
            </w:pPr>
          </w:p>
        </w:tc>
        <w:tc>
          <w:tcPr>
            <w:tcW w:w="0" w:type="auto"/>
            <w:shd w:val="clear" w:color="auto" w:fill="auto"/>
          </w:tcPr>
          <w:p w14:paraId="436B1571" w14:textId="1376400C" w:rsidR="00996D93" w:rsidRPr="00996D93" w:rsidRDefault="00996D93" w:rsidP="00D269CC">
            <w:pPr>
              <w:spacing w:before="60" w:after="60"/>
            </w:pPr>
          </w:p>
        </w:tc>
        <w:tc>
          <w:tcPr>
            <w:tcW w:w="0" w:type="auto"/>
            <w:gridSpan w:val="2"/>
            <w:shd w:val="clear" w:color="auto" w:fill="auto"/>
          </w:tcPr>
          <w:p w14:paraId="7E22628B" w14:textId="52D6BF50" w:rsidR="00996D93" w:rsidRPr="00E06B72" w:rsidRDefault="00996D93" w:rsidP="00D269CC">
            <w:pPr>
              <w:spacing w:before="60" w:after="60"/>
            </w:pPr>
          </w:p>
        </w:tc>
      </w:tr>
      <w:tr w:rsidR="00996D93" w14:paraId="63BBC4A0" w14:textId="77777777" w:rsidTr="00996D93">
        <w:tc>
          <w:tcPr>
            <w:tcW w:w="0" w:type="auto"/>
            <w:vMerge/>
            <w:shd w:val="clear" w:color="auto" w:fill="auto"/>
          </w:tcPr>
          <w:p w14:paraId="052E7B9C" w14:textId="77777777" w:rsidR="00996D93" w:rsidRPr="00920C9A" w:rsidRDefault="00996D93" w:rsidP="00D269CC">
            <w:pPr>
              <w:spacing w:before="60" w:after="60"/>
            </w:pPr>
          </w:p>
        </w:tc>
        <w:tc>
          <w:tcPr>
            <w:tcW w:w="0" w:type="auto"/>
            <w:shd w:val="clear" w:color="auto" w:fill="DBE5F1" w:themeFill="accent1" w:themeFillTint="33"/>
          </w:tcPr>
          <w:p w14:paraId="6348B92E" w14:textId="77777777" w:rsidR="00996D93" w:rsidRPr="00920C9A" w:rsidRDefault="00996D93" w:rsidP="00D269CC">
            <w:pPr>
              <w:pStyle w:val="Heading3"/>
              <w:outlineLvl w:val="2"/>
            </w:pPr>
            <w:r>
              <w:t>Solution</w:t>
            </w:r>
          </w:p>
        </w:tc>
        <w:tc>
          <w:tcPr>
            <w:tcW w:w="0" w:type="auto"/>
            <w:shd w:val="clear" w:color="auto" w:fill="DBE5F1" w:themeFill="accent1" w:themeFillTint="33"/>
          </w:tcPr>
          <w:p w14:paraId="77F50BAC" w14:textId="77777777" w:rsidR="00996D93" w:rsidRPr="00996D93" w:rsidRDefault="00996D93" w:rsidP="00D269CC">
            <w:pPr>
              <w:pStyle w:val="Heading3"/>
              <w:outlineLvl w:val="2"/>
            </w:pPr>
            <w:r>
              <w:t>Decision</w:t>
            </w:r>
          </w:p>
        </w:tc>
        <w:tc>
          <w:tcPr>
            <w:tcW w:w="0" w:type="auto"/>
            <w:shd w:val="clear" w:color="auto" w:fill="DBE5F1" w:themeFill="accent1" w:themeFillTint="33"/>
          </w:tcPr>
          <w:p w14:paraId="0ECDD041" w14:textId="77777777" w:rsidR="00996D93" w:rsidRPr="00996D93" w:rsidRDefault="00996D93" w:rsidP="00D269CC">
            <w:pPr>
              <w:pStyle w:val="Heading3"/>
              <w:outlineLvl w:val="2"/>
            </w:pPr>
            <w:r>
              <w:t>Status</w:t>
            </w:r>
          </w:p>
        </w:tc>
        <w:tc>
          <w:tcPr>
            <w:tcW w:w="0" w:type="auto"/>
            <w:shd w:val="clear" w:color="auto" w:fill="DBE5F1" w:themeFill="accent1" w:themeFillTint="33"/>
          </w:tcPr>
          <w:p w14:paraId="08BB1061" w14:textId="77777777" w:rsidR="00996D93" w:rsidRPr="00920C9A" w:rsidRDefault="00996D93" w:rsidP="00D269CC">
            <w:pPr>
              <w:pStyle w:val="Heading3"/>
              <w:outlineLvl w:val="2"/>
            </w:pPr>
            <w:r>
              <w:t>Date closed</w:t>
            </w:r>
          </w:p>
        </w:tc>
        <w:tc>
          <w:tcPr>
            <w:tcW w:w="0" w:type="auto"/>
            <w:shd w:val="clear" w:color="auto" w:fill="DBE5F1" w:themeFill="accent1" w:themeFillTint="33"/>
          </w:tcPr>
          <w:p w14:paraId="0B7006A6" w14:textId="77777777" w:rsidR="00996D93" w:rsidRPr="00E06B72" w:rsidRDefault="00996D93" w:rsidP="00D269CC">
            <w:pPr>
              <w:pStyle w:val="Heading3"/>
              <w:outlineLvl w:val="2"/>
            </w:pPr>
            <w:r>
              <w:t>Cross-references</w:t>
            </w:r>
          </w:p>
        </w:tc>
      </w:tr>
      <w:tr w:rsidR="00996D93" w14:paraId="46F27F86" w14:textId="77777777" w:rsidTr="00996D93">
        <w:tc>
          <w:tcPr>
            <w:tcW w:w="0" w:type="auto"/>
            <w:vMerge/>
            <w:tcBorders>
              <w:bottom w:val="double" w:sz="4" w:space="0" w:color="auto"/>
            </w:tcBorders>
            <w:shd w:val="clear" w:color="auto" w:fill="auto"/>
          </w:tcPr>
          <w:p w14:paraId="3573226A" w14:textId="77777777" w:rsidR="00996D93" w:rsidRDefault="00996D93" w:rsidP="00D269CC">
            <w:pPr>
              <w:spacing w:before="60" w:after="60"/>
            </w:pPr>
          </w:p>
        </w:tc>
        <w:tc>
          <w:tcPr>
            <w:tcW w:w="0" w:type="auto"/>
            <w:tcBorders>
              <w:bottom w:val="double" w:sz="4" w:space="0" w:color="auto"/>
            </w:tcBorders>
            <w:shd w:val="clear" w:color="auto" w:fill="auto"/>
          </w:tcPr>
          <w:p w14:paraId="1CFC12C1" w14:textId="139FC041" w:rsidR="00996D93" w:rsidRDefault="00996D93" w:rsidP="00D269CC">
            <w:pPr>
              <w:spacing w:before="60" w:after="60"/>
            </w:pPr>
          </w:p>
        </w:tc>
        <w:tc>
          <w:tcPr>
            <w:tcW w:w="0" w:type="auto"/>
            <w:tcBorders>
              <w:bottom w:val="double" w:sz="4" w:space="0" w:color="auto"/>
            </w:tcBorders>
            <w:shd w:val="clear" w:color="auto" w:fill="auto"/>
          </w:tcPr>
          <w:p w14:paraId="0D682C37" w14:textId="671E61ED" w:rsidR="00996D93" w:rsidRPr="00920C9A" w:rsidRDefault="00996D93" w:rsidP="00D269CC">
            <w:pPr>
              <w:spacing w:before="60" w:after="60"/>
            </w:pPr>
          </w:p>
        </w:tc>
        <w:tc>
          <w:tcPr>
            <w:tcW w:w="0" w:type="auto"/>
            <w:tcBorders>
              <w:bottom w:val="double" w:sz="4" w:space="0" w:color="auto"/>
            </w:tcBorders>
            <w:shd w:val="clear" w:color="auto" w:fill="auto"/>
          </w:tcPr>
          <w:p w14:paraId="519B299B" w14:textId="77777777" w:rsidR="00996D93" w:rsidRPr="00920C9A" w:rsidRDefault="00996D93" w:rsidP="00D269CC">
            <w:pPr>
              <w:spacing w:before="60" w:after="60"/>
            </w:pPr>
          </w:p>
        </w:tc>
        <w:tc>
          <w:tcPr>
            <w:tcW w:w="0" w:type="auto"/>
            <w:tcBorders>
              <w:bottom w:val="double" w:sz="4" w:space="0" w:color="auto"/>
            </w:tcBorders>
            <w:shd w:val="clear" w:color="auto" w:fill="auto"/>
          </w:tcPr>
          <w:p w14:paraId="4897FAA5" w14:textId="0D0A81B3" w:rsidR="00996D93" w:rsidRDefault="00996D93" w:rsidP="00D269CC">
            <w:pPr>
              <w:spacing w:before="60" w:after="60"/>
            </w:pPr>
          </w:p>
        </w:tc>
        <w:tc>
          <w:tcPr>
            <w:tcW w:w="0" w:type="auto"/>
            <w:tcBorders>
              <w:bottom w:val="double" w:sz="4" w:space="0" w:color="auto"/>
            </w:tcBorders>
            <w:shd w:val="clear" w:color="auto" w:fill="auto"/>
          </w:tcPr>
          <w:p w14:paraId="097775E5" w14:textId="308F85BD" w:rsidR="00996D93" w:rsidRDefault="00996D93" w:rsidP="00D269CC">
            <w:pPr>
              <w:spacing w:before="60" w:after="60"/>
            </w:pPr>
          </w:p>
        </w:tc>
      </w:tr>
    </w:tbl>
    <w:p w14:paraId="6FC305CA" w14:textId="77777777" w:rsidR="00A57AA4" w:rsidRDefault="00A57AA4"/>
    <w:sectPr w:rsidR="00A57AA4" w:rsidSect="008C176B">
      <w:pgSz w:w="16838" w:h="11906" w:orient="landscape"/>
      <w:pgMar w:top="1440" w:right="1440" w:bottom="1440" w:left="1702"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4B94" w14:textId="77777777" w:rsidR="00054CD5" w:rsidRDefault="00054CD5" w:rsidP="00B134CB">
      <w:pPr>
        <w:spacing w:after="0" w:line="240" w:lineRule="auto"/>
      </w:pPr>
      <w:r>
        <w:separator/>
      </w:r>
    </w:p>
  </w:endnote>
  <w:endnote w:type="continuationSeparator" w:id="0">
    <w:p w14:paraId="3DED43F5" w14:textId="77777777" w:rsidR="00054CD5" w:rsidRDefault="00054CD5"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84EA7"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6B0A2D5" wp14:editId="3163A104">
          <wp:simplePos x="0" y="0"/>
          <wp:positionH relativeFrom="column">
            <wp:posOffset>-148590</wp:posOffset>
          </wp:positionH>
          <wp:positionV relativeFrom="paragraph">
            <wp:posOffset>-42707</wp:posOffset>
          </wp:positionV>
          <wp:extent cx="786809" cy="27943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9632" w14:textId="77777777" w:rsidR="00054CD5" w:rsidRDefault="00054CD5" w:rsidP="00B134CB">
      <w:pPr>
        <w:spacing w:after="0" w:line="240" w:lineRule="auto"/>
      </w:pPr>
      <w:r>
        <w:separator/>
      </w:r>
    </w:p>
  </w:footnote>
  <w:footnote w:type="continuationSeparator" w:id="0">
    <w:p w14:paraId="30F1A57C" w14:textId="77777777" w:rsidR="00054CD5" w:rsidRDefault="00054CD5"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68198" w14:textId="77777777" w:rsidR="00B6566D" w:rsidRDefault="00B6566D" w:rsidP="009A39B0">
    <w:pPr>
      <w:pStyle w:val="Header"/>
      <w:ind w:left="-1418"/>
    </w:pPr>
  </w:p>
  <w:p w14:paraId="5D7687F2" w14:textId="799D6FC1" w:rsidR="00B134CB" w:rsidRDefault="00B6566D" w:rsidP="00B6566D">
    <w:pPr>
      <w:pStyle w:val="Header"/>
    </w:pPr>
    <w:r>
      <w:rPr>
        <w:noProof/>
        <w:lang w:eastAsia="en-GB"/>
      </w:rPr>
      <w:drawing>
        <wp:inline distT="0" distB="0" distL="0" distR="0" wp14:anchorId="67C22679" wp14:editId="1E4ACD3F">
          <wp:extent cx="984502" cy="5130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996D93">
      <w:rPr>
        <w:sz w:val="44"/>
      </w:rPr>
      <w:t>Issue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54CD5"/>
    <w:rsid w:val="00073DB8"/>
    <w:rsid w:val="000E6C11"/>
    <w:rsid w:val="00131E30"/>
    <w:rsid w:val="00147A28"/>
    <w:rsid w:val="001B3A37"/>
    <w:rsid w:val="001C71E7"/>
    <w:rsid w:val="00207FED"/>
    <w:rsid w:val="002120D3"/>
    <w:rsid w:val="00235535"/>
    <w:rsid w:val="00246B2B"/>
    <w:rsid w:val="002B5476"/>
    <w:rsid w:val="002C1003"/>
    <w:rsid w:val="002D2332"/>
    <w:rsid w:val="002D3217"/>
    <w:rsid w:val="00323C24"/>
    <w:rsid w:val="003450DB"/>
    <w:rsid w:val="00360664"/>
    <w:rsid w:val="00361957"/>
    <w:rsid w:val="003673EA"/>
    <w:rsid w:val="00370CAA"/>
    <w:rsid w:val="00381935"/>
    <w:rsid w:val="0038232A"/>
    <w:rsid w:val="00390F4E"/>
    <w:rsid w:val="00392D17"/>
    <w:rsid w:val="003A2602"/>
    <w:rsid w:val="003B5F5B"/>
    <w:rsid w:val="003D1B8B"/>
    <w:rsid w:val="003E35BA"/>
    <w:rsid w:val="003F0C4D"/>
    <w:rsid w:val="0041546A"/>
    <w:rsid w:val="00426ED6"/>
    <w:rsid w:val="00463772"/>
    <w:rsid w:val="00473E79"/>
    <w:rsid w:val="004B038F"/>
    <w:rsid w:val="004E5AC6"/>
    <w:rsid w:val="00526493"/>
    <w:rsid w:val="005443DD"/>
    <w:rsid w:val="00565FEB"/>
    <w:rsid w:val="00585CAD"/>
    <w:rsid w:val="005F4A52"/>
    <w:rsid w:val="00620548"/>
    <w:rsid w:val="00621333"/>
    <w:rsid w:val="00647093"/>
    <w:rsid w:val="006D362D"/>
    <w:rsid w:val="006E393A"/>
    <w:rsid w:val="006E7E77"/>
    <w:rsid w:val="00707BDC"/>
    <w:rsid w:val="00710D6C"/>
    <w:rsid w:val="007540F1"/>
    <w:rsid w:val="00805E85"/>
    <w:rsid w:val="00821C33"/>
    <w:rsid w:val="0085270D"/>
    <w:rsid w:val="008C176B"/>
    <w:rsid w:val="008C28DC"/>
    <w:rsid w:val="009060CE"/>
    <w:rsid w:val="009060E7"/>
    <w:rsid w:val="00920C9A"/>
    <w:rsid w:val="00954288"/>
    <w:rsid w:val="009863EC"/>
    <w:rsid w:val="00996D93"/>
    <w:rsid w:val="009978EB"/>
    <w:rsid w:val="009A39B0"/>
    <w:rsid w:val="009C70BB"/>
    <w:rsid w:val="009C71F6"/>
    <w:rsid w:val="009D282C"/>
    <w:rsid w:val="00A20B0E"/>
    <w:rsid w:val="00A34236"/>
    <w:rsid w:val="00A57AA4"/>
    <w:rsid w:val="00A767B7"/>
    <w:rsid w:val="00A77870"/>
    <w:rsid w:val="00A77B5C"/>
    <w:rsid w:val="00A8539D"/>
    <w:rsid w:val="00AA1758"/>
    <w:rsid w:val="00AE2B6D"/>
    <w:rsid w:val="00AE5353"/>
    <w:rsid w:val="00AF11EC"/>
    <w:rsid w:val="00B07246"/>
    <w:rsid w:val="00B134CB"/>
    <w:rsid w:val="00B3651C"/>
    <w:rsid w:val="00B447BA"/>
    <w:rsid w:val="00B57969"/>
    <w:rsid w:val="00B6566D"/>
    <w:rsid w:val="00B75171"/>
    <w:rsid w:val="00B90840"/>
    <w:rsid w:val="00BA3871"/>
    <w:rsid w:val="00BB2552"/>
    <w:rsid w:val="00C14378"/>
    <w:rsid w:val="00C37D00"/>
    <w:rsid w:val="00C54162"/>
    <w:rsid w:val="00CC491F"/>
    <w:rsid w:val="00D0668E"/>
    <w:rsid w:val="00D07B25"/>
    <w:rsid w:val="00D81B32"/>
    <w:rsid w:val="00DA5B01"/>
    <w:rsid w:val="00DB01A9"/>
    <w:rsid w:val="00DC58E4"/>
    <w:rsid w:val="00E02D21"/>
    <w:rsid w:val="00E24866"/>
    <w:rsid w:val="00E32E16"/>
    <w:rsid w:val="00E46DD3"/>
    <w:rsid w:val="00E9672A"/>
    <w:rsid w:val="00EE5D4A"/>
    <w:rsid w:val="00EF59C9"/>
    <w:rsid w:val="00FA0BF3"/>
    <w:rsid w:val="00FB6478"/>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D537"/>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dooley</cp:lastModifiedBy>
  <cp:revision>3</cp:revision>
  <cp:lastPrinted>2013-11-06T15:48:00Z</cp:lastPrinted>
  <dcterms:created xsi:type="dcterms:W3CDTF">2020-07-09T19:16:00Z</dcterms:created>
  <dcterms:modified xsi:type="dcterms:W3CDTF">2020-07-09T19:16:00Z</dcterms:modified>
</cp:coreProperties>
</file>